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97" w:rsidRPr="00D24210" w:rsidRDefault="00643097" w:rsidP="00643097">
      <w:pPr>
        <w:pStyle w:val="Bezmezer1"/>
        <w:ind w:left="567"/>
        <w:rPr>
          <w:rFonts w:ascii="Arial" w:hAnsi="Arial" w:cs="Arial"/>
          <w:sz w:val="20"/>
        </w:rPr>
      </w:pPr>
    </w:p>
    <w:p w:rsidR="00F503C2" w:rsidRPr="00D24210" w:rsidRDefault="00EC5777" w:rsidP="00EC5777">
      <w:pPr>
        <w:pStyle w:val="Bezmezer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Pr="00D24210">
        <w:rPr>
          <w:rFonts w:ascii="Arial" w:hAnsi="Arial" w:cs="Arial"/>
          <w:b/>
          <w:sz w:val="20"/>
        </w:rPr>
        <w:t>OLOŽKA</w:t>
      </w:r>
      <w:r>
        <w:rPr>
          <w:rFonts w:ascii="Arial" w:hAnsi="Arial" w:cs="Arial"/>
          <w:b/>
          <w:sz w:val="20"/>
        </w:rPr>
        <w:t xml:space="preserve"> DO SMLUV OBECNÁ</w:t>
      </w:r>
    </w:p>
    <w:p w:rsidR="00643097" w:rsidRPr="00D24210" w:rsidRDefault="00643097" w:rsidP="00643097">
      <w:pPr>
        <w:pStyle w:val="Bezmezer1"/>
        <w:ind w:left="567"/>
        <w:rPr>
          <w:rFonts w:ascii="Arial" w:hAnsi="Arial" w:cs="Arial"/>
          <w:sz w:val="20"/>
        </w:rPr>
      </w:pPr>
    </w:p>
    <w:p w:rsidR="00F503C2" w:rsidRPr="00D83E7F" w:rsidRDefault="00F503C2" w:rsidP="00EC5777">
      <w:pPr>
        <w:pStyle w:val="Bezmezer1"/>
        <w:rPr>
          <w:rFonts w:ascii="Arial" w:hAnsi="Arial" w:cs="Arial"/>
          <w:sz w:val="20"/>
        </w:rPr>
      </w:pPr>
      <w:r w:rsidRPr="00D83E7F">
        <w:rPr>
          <w:rFonts w:ascii="Arial" w:hAnsi="Arial" w:cs="Arial"/>
          <w:sz w:val="20"/>
        </w:rPr>
        <w:t>Smluvní strany se zavazují jednat tak a přijmout taková opatření, aby nevzniklo jakékoliv důvodné podezření na spáchání či nedošlo k samotnému spáchání trestného činu (včetně f</w:t>
      </w:r>
      <w:r w:rsidR="004460AE" w:rsidRPr="00D83E7F">
        <w:rPr>
          <w:rFonts w:ascii="Arial" w:hAnsi="Arial" w:cs="Arial"/>
          <w:sz w:val="20"/>
        </w:rPr>
        <w:t>ormy účastenství), který by mohl</w:t>
      </w:r>
      <w:r w:rsidRPr="00D83E7F">
        <w:rPr>
          <w:rFonts w:ascii="Arial" w:hAnsi="Arial" w:cs="Arial"/>
          <w:sz w:val="20"/>
        </w:rPr>
        <w:t xml:space="preserve"> být jakék</w:t>
      </w:r>
      <w:r w:rsidR="004460AE" w:rsidRPr="00D83E7F">
        <w:rPr>
          <w:rFonts w:ascii="Arial" w:hAnsi="Arial" w:cs="Arial"/>
          <w:sz w:val="20"/>
        </w:rPr>
        <w:t>oliv ze smluvních stran přičten</w:t>
      </w:r>
      <w:r w:rsidRPr="00D83E7F">
        <w:rPr>
          <w:rFonts w:ascii="Arial" w:hAnsi="Arial" w:cs="Arial"/>
          <w:sz w:val="20"/>
        </w:rPr>
        <w:t xml:space="preserve"> podle zákona č. 418/2011 Sb., o trestní odpovědnosti právnických osob a řízení proti nim, nebo nevznikla trestní odpovědnost fyzických osob (včetně zaměstnanců) podle trestního zákon</w:t>
      </w:r>
      <w:r w:rsidR="009660C9" w:rsidRPr="00D83E7F">
        <w:rPr>
          <w:rFonts w:ascii="Arial" w:hAnsi="Arial" w:cs="Arial"/>
          <w:sz w:val="20"/>
        </w:rPr>
        <w:t>íku</w:t>
      </w:r>
      <w:r w:rsidRPr="00D83E7F">
        <w:rPr>
          <w:rFonts w:ascii="Arial" w:hAnsi="Arial" w:cs="Arial"/>
          <w:sz w:val="20"/>
        </w:rPr>
        <w:t xml:space="preserve">, případně nebylo zahájeno trestní stíhání proti jakékoliv ze smluvních stran včetně jejích zaměstnanců podle platných právních předpisů. </w:t>
      </w:r>
    </w:p>
    <w:p w:rsidR="00F503C2" w:rsidRPr="00D83E7F" w:rsidRDefault="00F503C2" w:rsidP="00F503C2">
      <w:pPr>
        <w:pStyle w:val="Bezmezer1"/>
        <w:ind w:left="1134"/>
        <w:rPr>
          <w:rFonts w:ascii="Arial" w:hAnsi="Arial" w:cs="Arial"/>
          <w:sz w:val="20"/>
          <w:highlight w:val="yellow"/>
        </w:rPr>
      </w:pPr>
    </w:p>
    <w:p w:rsidR="00977CEE" w:rsidRDefault="00F503C2" w:rsidP="00EC5777">
      <w:pPr>
        <w:pStyle w:val="Bezmezer1"/>
        <w:rPr>
          <w:rFonts w:ascii="Arial" w:hAnsi="Arial" w:cs="Arial"/>
          <w:sz w:val="20"/>
        </w:rPr>
      </w:pPr>
      <w:r w:rsidRPr="00D83E7F">
        <w:rPr>
          <w:rFonts w:ascii="Arial" w:hAnsi="Arial" w:cs="Arial"/>
          <w:sz w:val="20"/>
        </w:rPr>
        <w:t>Příslušná smluvní strana</w:t>
      </w:r>
      <w:r w:rsidR="00977CEE">
        <w:rPr>
          <w:rFonts w:ascii="Arial" w:hAnsi="Arial" w:cs="Arial"/>
          <w:sz w:val="20"/>
        </w:rPr>
        <w:t xml:space="preserve"> prohlašuje, že se seznámila se zásadami, hodnotami a cíli </w:t>
      </w:r>
      <w:proofErr w:type="spellStart"/>
      <w:r w:rsidR="00977CEE">
        <w:rPr>
          <w:rFonts w:ascii="Arial" w:hAnsi="Arial" w:cs="Arial"/>
          <w:sz w:val="20"/>
        </w:rPr>
        <w:t>Criminal</w:t>
      </w:r>
      <w:proofErr w:type="spellEnd"/>
      <w:r w:rsidR="00977CEE">
        <w:rPr>
          <w:rFonts w:ascii="Arial" w:hAnsi="Arial" w:cs="Arial"/>
          <w:sz w:val="20"/>
        </w:rPr>
        <w:t xml:space="preserve"> </w:t>
      </w:r>
      <w:proofErr w:type="spellStart"/>
      <w:r w:rsidR="00977CEE">
        <w:rPr>
          <w:rFonts w:ascii="Arial" w:hAnsi="Arial" w:cs="Arial"/>
          <w:sz w:val="20"/>
        </w:rPr>
        <w:t>compliance</w:t>
      </w:r>
      <w:proofErr w:type="spellEnd"/>
      <w:r w:rsidR="00E15841">
        <w:rPr>
          <w:rFonts w:ascii="Arial" w:hAnsi="Arial" w:cs="Arial"/>
          <w:sz w:val="20"/>
        </w:rPr>
        <w:t xml:space="preserve"> programu</w:t>
      </w:r>
      <w:r w:rsidR="00977CEE">
        <w:rPr>
          <w:rFonts w:ascii="Arial" w:hAnsi="Arial" w:cs="Arial"/>
          <w:sz w:val="20"/>
        </w:rPr>
        <w:t xml:space="preserve"> Jednoty,</w:t>
      </w:r>
      <w:r w:rsidR="00E15841">
        <w:rPr>
          <w:rFonts w:ascii="Arial" w:hAnsi="Arial" w:cs="Arial"/>
          <w:sz w:val="20"/>
        </w:rPr>
        <w:t xml:space="preserve"> </w:t>
      </w:r>
      <w:r w:rsidR="00977CEE">
        <w:rPr>
          <w:rFonts w:ascii="Arial" w:hAnsi="Arial" w:cs="Arial"/>
          <w:sz w:val="20"/>
        </w:rPr>
        <w:t xml:space="preserve">spotřebního družstva Hlinskou umístěnými na www: </w:t>
      </w:r>
      <w:hyperlink r:id="rId6" w:history="1">
        <w:r w:rsidR="00E15841" w:rsidRPr="00581BD3">
          <w:rPr>
            <w:rStyle w:val="Hypertextovodkaz"/>
            <w:rFonts w:ascii="Arial" w:hAnsi="Arial" w:cs="Arial"/>
            <w:sz w:val="20"/>
          </w:rPr>
          <w:t>www.jednotahlinsko.cz</w:t>
        </w:r>
      </w:hyperlink>
      <w:r w:rsidR="009F4DD3">
        <w:rPr>
          <w:rFonts w:ascii="Arial" w:hAnsi="Arial" w:cs="Arial"/>
          <w:sz w:val="20"/>
        </w:rPr>
        <w:t>.</w:t>
      </w:r>
      <w:r w:rsidR="00977CEE" w:rsidRPr="00D83E7F">
        <w:rPr>
          <w:rFonts w:ascii="Arial" w:hAnsi="Arial" w:cs="Arial"/>
          <w:sz w:val="20"/>
        </w:rPr>
        <w:t xml:space="preserve"> </w:t>
      </w:r>
    </w:p>
    <w:p w:rsidR="00977CEE" w:rsidRDefault="00977CEE" w:rsidP="00EC5777">
      <w:pPr>
        <w:pStyle w:val="Bezmezer1"/>
        <w:rPr>
          <w:rFonts w:ascii="Arial" w:hAnsi="Arial" w:cs="Arial"/>
          <w:sz w:val="20"/>
        </w:rPr>
      </w:pPr>
    </w:p>
    <w:p w:rsidR="00761690" w:rsidRPr="00D83E7F" w:rsidRDefault="00F503C2" w:rsidP="00EC5777">
      <w:pPr>
        <w:pStyle w:val="Bezmezer1"/>
        <w:rPr>
          <w:rFonts w:ascii="Arial" w:hAnsi="Arial" w:cs="Arial"/>
          <w:sz w:val="20"/>
        </w:rPr>
      </w:pPr>
      <w:r w:rsidRPr="00D83E7F">
        <w:rPr>
          <w:rFonts w:ascii="Arial" w:hAnsi="Arial" w:cs="Arial"/>
          <w:sz w:val="20"/>
        </w:rPr>
        <w:t xml:space="preserve">Smluvní strany se zavazují a prohlašují, že splňují a budou po celou dobu trvání této Smlouvy dodržovat a splňovat kritéria a standardy chování </w:t>
      </w:r>
      <w:r w:rsidR="00D83E7F">
        <w:rPr>
          <w:rFonts w:ascii="Arial" w:hAnsi="Arial" w:cs="Arial"/>
          <w:sz w:val="20"/>
        </w:rPr>
        <w:t>družstva</w:t>
      </w:r>
      <w:r w:rsidRPr="00D83E7F">
        <w:rPr>
          <w:rFonts w:ascii="Arial" w:hAnsi="Arial" w:cs="Arial"/>
          <w:sz w:val="20"/>
        </w:rPr>
        <w:t xml:space="preserve">, vyplývající z výše uvedených </w:t>
      </w:r>
      <w:r w:rsidR="001511FF" w:rsidRPr="00D83E7F">
        <w:rPr>
          <w:rFonts w:ascii="Arial" w:hAnsi="Arial" w:cs="Arial"/>
          <w:sz w:val="20"/>
        </w:rPr>
        <w:t>zásad a hodnot CCP.</w:t>
      </w:r>
    </w:p>
    <w:p w:rsidR="005D626D" w:rsidRPr="00D24210" w:rsidRDefault="005D626D" w:rsidP="005D626D">
      <w:pPr>
        <w:pStyle w:val="Bezmezer1"/>
        <w:rPr>
          <w:rFonts w:ascii="Arial" w:hAnsi="Arial" w:cs="Arial"/>
          <w:i/>
          <w:sz w:val="20"/>
        </w:rPr>
      </w:pPr>
    </w:p>
    <w:p w:rsidR="005D626D" w:rsidRDefault="005D626D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E15841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E15841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E15841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E15841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E15841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  <w:bookmarkStart w:id="0" w:name="_GoBack"/>
      <w:bookmarkEnd w:id="0"/>
    </w:p>
    <w:p w:rsidR="00E15841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E15841" w:rsidRPr="00D24210" w:rsidRDefault="00E15841" w:rsidP="00EC5777">
      <w:pPr>
        <w:pStyle w:val="Bezmezer1"/>
        <w:jc w:val="center"/>
        <w:rPr>
          <w:rFonts w:ascii="Arial" w:hAnsi="Arial" w:cs="Arial"/>
          <w:i/>
          <w:sz w:val="20"/>
        </w:rPr>
      </w:pPr>
    </w:p>
    <w:p w:rsidR="005D626D" w:rsidRPr="00D24210" w:rsidRDefault="00EC5777" w:rsidP="00EC5777">
      <w:pPr>
        <w:pStyle w:val="Bezmezer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Pr="00D24210">
        <w:rPr>
          <w:rFonts w:ascii="Arial" w:hAnsi="Arial" w:cs="Arial"/>
          <w:b/>
          <w:sz w:val="20"/>
        </w:rPr>
        <w:t>OLOŽKA</w:t>
      </w:r>
      <w:r>
        <w:rPr>
          <w:rFonts w:ascii="Arial" w:hAnsi="Arial" w:cs="Arial"/>
          <w:b/>
          <w:sz w:val="20"/>
        </w:rPr>
        <w:t xml:space="preserve"> DO SMLUV PROTIKORUPČNÍ</w:t>
      </w:r>
    </w:p>
    <w:p w:rsidR="003F5319" w:rsidRPr="00D24210" w:rsidRDefault="003F5319" w:rsidP="005D626D">
      <w:pPr>
        <w:pStyle w:val="Bezmezer1"/>
        <w:rPr>
          <w:rFonts w:ascii="Arial" w:hAnsi="Arial" w:cs="Arial"/>
          <w:sz w:val="20"/>
        </w:rPr>
      </w:pPr>
    </w:p>
    <w:p w:rsidR="0048633B" w:rsidRPr="00D83E7F" w:rsidRDefault="0048633B" w:rsidP="00EC5777">
      <w:pPr>
        <w:keepNext/>
        <w:spacing w:after="20"/>
        <w:rPr>
          <w:rFonts w:ascii="Arial" w:hAnsi="Arial" w:cs="Arial"/>
          <w:bCs/>
          <w:iCs/>
          <w:sz w:val="20"/>
        </w:rPr>
      </w:pPr>
      <w:r w:rsidRPr="00D83E7F">
        <w:rPr>
          <w:rFonts w:ascii="Arial" w:hAnsi="Arial" w:cs="Arial"/>
          <w:bCs/>
          <w:iCs/>
          <w:sz w:val="20"/>
        </w:rPr>
        <w:t>Smluvní strany se dohodly, že při plnění této smlouvy budou vždy postupovat čestně a transparentně a potvrzují, že takto jednaly i v průběhu vyjednávání a po dobu účinnosti této smlouvy.</w:t>
      </w:r>
    </w:p>
    <w:p w:rsidR="0048633B" w:rsidRPr="00D83E7F" w:rsidRDefault="0048633B" w:rsidP="00EC5777">
      <w:pPr>
        <w:keepNext/>
        <w:spacing w:after="20"/>
        <w:rPr>
          <w:rFonts w:ascii="Arial" w:hAnsi="Arial" w:cs="Arial"/>
          <w:bCs/>
          <w:iCs/>
          <w:sz w:val="20"/>
        </w:rPr>
      </w:pPr>
    </w:p>
    <w:p w:rsidR="0048633B" w:rsidRPr="00D83E7F" w:rsidRDefault="0048633B" w:rsidP="00EC5777">
      <w:pPr>
        <w:keepNext/>
        <w:spacing w:after="20"/>
        <w:rPr>
          <w:rFonts w:ascii="Arial" w:hAnsi="Arial" w:cs="Arial"/>
          <w:bCs/>
          <w:iCs/>
          <w:sz w:val="20"/>
        </w:rPr>
      </w:pPr>
      <w:r w:rsidRPr="00D83E7F">
        <w:rPr>
          <w:rFonts w:ascii="Arial" w:hAnsi="Arial" w:cs="Arial"/>
          <w:bCs/>
          <w:iCs/>
          <w:sz w:val="20"/>
        </w:rPr>
        <w:t>Každá ze smluvních stran prohlašuje, že neposkytne, nenabídne ani neslíbí úplatek jinému nebo pro jiného v souvislosti s obstaráváním věcí obecného zájmu ani neposkytne, nenabídne ani neslíbí úplatek jinému nebo pro jiného v souvislosti s podnikáním svým nebo jiného, a že neposkytne, nenabídne ani neslíbí neoprávněné výhody třetím stranám, ani je nepřijímá a nevyžaduje.</w:t>
      </w:r>
    </w:p>
    <w:p w:rsidR="0048633B" w:rsidRPr="00D83E7F" w:rsidRDefault="0048633B" w:rsidP="00EC5777">
      <w:pPr>
        <w:keepNext/>
        <w:spacing w:after="20"/>
        <w:rPr>
          <w:rFonts w:ascii="Arial" w:hAnsi="Arial" w:cs="Arial"/>
          <w:bCs/>
          <w:sz w:val="20"/>
        </w:rPr>
      </w:pPr>
    </w:p>
    <w:p w:rsidR="0048633B" w:rsidRPr="00D83E7F" w:rsidRDefault="0048633B" w:rsidP="00EC5777">
      <w:pPr>
        <w:keepNext/>
        <w:spacing w:after="20"/>
        <w:rPr>
          <w:rFonts w:ascii="Arial" w:hAnsi="Arial" w:cs="Arial"/>
          <w:bCs/>
          <w:sz w:val="20"/>
        </w:rPr>
      </w:pPr>
      <w:r w:rsidRPr="00D83E7F">
        <w:rPr>
          <w:rFonts w:ascii="Arial" w:hAnsi="Arial" w:cs="Arial"/>
          <w:bCs/>
          <w:sz w:val="20"/>
        </w:rPr>
        <w:t xml:space="preserve">V této souvislosti se smluvní strany zavazují si navzájem neprodleně oznámit důvodné podezření ohledně možného jednání, které je v rozporu se zásadami podle tohoto článku a mohlo by souviset s plněním této </w:t>
      </w:r>
      <w:r w:rsidR="003722EB" w:rsidRPr="00D83E7F">
        <w:rPr>
          <w:rFonts w:ascii="Arial" w:hAnsi="Arial" w:cs="Arial"/>
          <w:bCs/>
          <w:sz w:val="20"/>
        </w:rPr>
        <w:t>smlouvy</w:t>
      </w:r>
      <w:r w:rsidRPr="00D83E7F">
        <w:rPr>
          <w:rFonts w:ascii="Arial" w:hAnsi="Arial" w:cs="Arial"/>
          <w:bCs/>
          <w:sz w:val="20"/>
        </w:rPr>
        <w:t xml:space="preserve"> nebo s jejím uzavíráním.</w:t>
      </w:r>
    </w:p>
    <w:p w:rsidR="003F5319" w:rsidRPr="00D24210" w:rsidRDefault="003F5319" w:rsidP="0048633B">
      <w:pPr>
        <w:pStyle w:val="Bezmezer1"/>
        <w:ind w:left="1134"/>
        <w:rPr>
          <w:rFonts w:ascii="Arial" w:hAnsi="Arial" w:cs="Arial"/>
          <w:i/>
          <w:iCs/>
          <w:sz w:val="20"/>
        </w:rPr>
      </w:pPr>
    </w:p>
    <w:sectPr w:rsidR="003F5319" w:rsidRPr="00D24210" w:rsidSect="005D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4B5" w:rsidRDefault="009754B5" w:rsidP="002628DF">
      <w:r>
        <w:separator/>
      </w:r>
    </w:p>
  </w:endnote>
  <w:endnote w:type="continuationSeparator" w:id="0">
    <w:p w:rsidR="009754B5" w:rsidRDefault="009754B5" w:rsidP="0026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4B5" w:rsidRDefault="009754B5" w:rsidP="002628DF">
      <w:r>
        <w:separator/>
      </w:r>
    </w:p>
  </w:footnote>
  <w:footnote w:type="continuationSeparator" w:id="0">
    <w:p w:rsidR="009754B5" w:rsidRDefault="009754B5" w:rsidP="0026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41" w:rsidRPr="00E15841" w:rsidRDefault="00E15841" w:rsidP="00E15841">
    <w:pPr>
      <w:pStyle w:val="Bezmezer1"/>
      <w:jc w:val="right"/>
      <w:rPr>
        <w:rFonts w:ascii="Arial" w:hAnsi="Arial" w:cs="Arial"/>
        <w:b/>
        <w:sz w:val="20"/>
      </w:rPr>
    </w:pPr>
    <w:r w:rsidRPr="00E15841">
      <w:rPr>
        <w:rFonts w:ascii="Arial" w:hAnsi="Arial" w:cs="Arial"/>
        <w:b/>
        <w:sz w:val="20"/>
      </w:rPr>
      <w:t>Příloha č. 7 Kodexu CCP</w:t>
    </w:r>
  </w:p>
  <w:p w:rsidR="00E15841" w:rsidRPr="00E15841" w:rsidRDefault="00E15841" w:rsidP="00E158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5"/>
    <w:rsid w:val="000050A4"/>
    <w:rsid w:val="00010ECB"/>
    <w:rsid w:val="000229CF"/>
    <w:rsid w:val="000246AF"/>
    <w:rsid w:val="000264FE"/>
    <w:rsid w:val="00035A9B"/>
    <w:rsid w:val="00047567"/>
    <w:rsid w:val="0006666C"/>
    <w:rsid w:val="0007089A"/>
    <w:rsid w:val="00071A09"/>
    <w:rsid w:val="000927BC"/>
    <w:rsid w:val="000A5520"/>
    <w:rsid w:val="000A7402"/>
    <w:rsid w:val="000B1C41"/>
    <w:rsid w:val="000C3DC0"/>
    <w:rsid w:val="000C64C0"/>
    <w:rsid w:val="000D7C19"/>
    <w:rsid w:val="000E429F"/>
    <w:rsid w:val="000F5C9A"/>
    <w:rsid w:val="00113220"/>
    <w:rsid w:val="00114C36"/>
    <w:rsid w:val="001231C2"/>
    <w:rsid w:val="00135913"/>
    <w:rsid w:val="001511FF"/>
    <w:rsid w:val="001515CC"/>
    <w:rsid w:val="00176C9E"/>
    <w:rsid w:val="0022320B"/>
    <w:rsid w:val="002244C8"/>
    <w:rsid w:val="00226730"/>
    <w:rsid w:val="002403D5"/>
    <w:rsid w:val="00240E89"/>
    <w:rsid w:val="002628DF"/>
    <w:rsid w:val="00272A92"/>
    <w:rsid w:val="00275DFB"/>
    <w:rsid w:val="0028687D"/>
    <w:rsid w:val="002A02FC"/>
    <w:rsid w:val="002A1692"/>
    <w:rsid w:val="002B1399"/>
    <w:rsid w:val="002D2822"/>
    <w:rsid w:val="002D772C"/>
    <w:rsid w:val="002E57FC"/>
    <w:rsid w:val="0032559A"/>
    <w:rsid w:val="00332C84"/>
    <w:rsid w:val="003337DF"/>
    <w:rsid w:val="00340758"/>
    <w:rsid w:val="00341D3F"/>
    <w:rsid w:val="00345B59"/>
    <w:rsid w:val="003574B4"/>
    <w:rsid w:val="003629B9"/>
    <w:rsid w:val="003722EB"/>
    <w:rsid w:val="00374EC7"/>
    <w:rsid w:val="003A10C9"/>
    <w:rsid w:val="003C3328"/>
    <w:rsid w:val="003D0CF1"/>
    <w:rsid w:val="003E53DD"/>
    <w:rsid w:val="003E6B11"/>
    <w:rsid w:val="003F5319"/>
    <w:rsid w:val="003F7CA6"/>
    <w:rsid w:val="00417508"/>
    <w:rsid w:val="00420B46"/>
    <w:rsid w:val="00421709"/>
    <w:rsid w:val="00442F03"/>
    <w:rsid w:val="004460AE"/>
    <w:rsid w:val="0045073B"/>
    <w:rsid w:val="00457B5C"/>
    <w:rsid w:val="00466E73"/>
    <w:rsid w:val="00480A44"/>
    <w:rsid w:val="00480C10"/>
    <w:rsid w:val="0048633B"/>
    <w:rsid w:val="0049079C"/>
    <w:rsid w:val="004B5CC3"/>
    <w:rsid w:val="004C2470"/>
    <w:rsid w:val="004D04C1"/>
    <w:rsid w:val="004D43D5"/>
    <w:rsid w:val="004F1920"/>
    <w:rsid w:val="004F71E1"/>
    <w:rsid w:val="00515DB8"/>
    <w:rsid w:val="00516E3E"/>
    <w:rsid w:val="005229F9"/>
    <w:rsid w:val="00537881"/>
    <w:rsid w:val="00544754"/>
    <w:rsid w:val="00545D33"/>
    <w:rsid w:val="005746B7"/>
    <w:rsid w:val="00582272"/>
    <w:rsid w:val="005D626D"/>
    <w:rsid w:val="005D6545"/>
    <w:rsid w:val="005E1AF4"/>
    <w:rsid w:val="005E317E"/>
    <w:rsid w:val="005F63A8"/>
    <w:rsid w:val="0061198F"/>
    <w:rsid w:val="00611B8F"/>
    <w:rsid w:val="006334EA"/>
    <w:rsid w:val="00643097"/>
    <w:rsid w:val="00653827"/>
    <w:rsid w:val="00654C9A"/>
    <w:rsid w:val="006610BA"/>
    <w:rsid w:val="00665A89"/>
    <w:rsid w:val="00697EDA"/>
    <w:rsid w:val="006C1BDF"/>
    <w:rsid w:val="006C2E6A"/>
    <w:rsid w:val="006D1076"/>
    <w:rsid w:val="006D452D"/>
    <w:rsid w:val="006F693C"/>
    <w:rsid w:val="00711004"/>
    <w:rsid w:val="00734186"/>
    <w:rsid w:val="00740C38"/>
    <w:rsid w:val="007421BC"/>
    <w:rsid w:val="00742B9F"/>
    <w:rsid w:val="007443EF"/>
    <w:rsid w:val="00754DEA"/>
    <w:rsid w:val="00761690"/>
    <w:rsid w:val="007850FB"/>
    <w:rsid w:val="00796A73"/>
    <w:rsid w:val="007A1F64"/>
    <w:rsid w:val="007B0B94"/>
    <w:rsid w:val="007B0E53"/>
    <w:rsid w:val="007B5880"/>
    <w:rsid w:val="007D2D90"/>
    <w:rsid w:val="007F72E5"/>
    <w:rsid w:val="00806F6B"/>
    <w:rsid w:val="008155C5"/>
    <w:rsid w:val="00827982"/>
    <w:rsid w:val="00837157"/>
    <w:rsid w:val="0084738B"/>
    <w:rsid w:val="0085513D"/>
    <w:rsid w:val="00855584"/>
    <w:rsid w:val="0087087A"/>
    <w:rsid w:val="00886105"/>
    <w:rsid w:val="00886AFE"/>
    <w:rsid w:val="00891C16"/>
    <w:rsid w:val="00896F94"/>
    <w:rsid w:val="008B1DF0"/>
    <w:rsid w:val="008C0C6F"/>
    <w:rsid w:val="008D5709"/>
    <w:rsid w:val="00920AD5"/>
    <w:rsid w:val="009405AE"/>
    <w:rsid w:val="00963BA0"/>
    <w:rsid w:val="009660C9"/>
    <w:rsid w:val="009754B5"/>
    <w:rsid w:val="00977CEE"/>
    <w:rsid w:val="0099448A"/>
    <w:rsid w:val="009A2919"/>
    <w:rsid w:val="009C5E9B"/>
    <w:rsid w:val="009C757B"/>
    <w:rsid w:val="009F4DD3"/>
    <w:rsid w:val="009F6B30"/>
    <w:rsid w:val="00A008A1"/>
    <w:rsid w:val="00A55659"/>
    <w:rsid w:val="00A85135"/>
    <w:rsid w:val="00A85A85"/>
    <w:rsid w:val="00A90500"/>
    <w:rsid w:val="00AA7698"/>
    <w:rsid w:val="00AD310C"/>
    <w:rsid w:val="00AE3680"/>
    <w:rsid w:val="00AF0FAF"/>
    <w:rsid w:val="00AF2798"/>
    <w:rsid w:val="00B141FD"/>
    <w:rsid w:val="00B34937"/>
    <w:rsid w:val="00B55A01"/>
    <w:rsid w:val="00B71FAB"/>
    <w:rsid w:val="00B736AA"/>
    <w:rsid w:val="00B93E77"/>
    <w:rsid w:val="00B94C24"/>
    <w:rsid w:val="00BB158B"/>
    <w:rsid w:val="00BB6B53"/>
    <w:rsid w:val="00BC3307"/>
    <w:rsid w:val="00BD1B58"/>
    <w:rsid w:val="00BF593A"/>
    <w:rsid w:val="00BF5A53"/>
    <w:rsid w:val="00C359D5"/>
    <w:rsid w:val="00C377C0"/>
    <w:rsid w:val="00C41092"/>
    <w:rsid w:val="00C708D8"/>
    <w:rsid w:val="00C868F6"/>
    <w:rsid w:val="00C86A62"/>
    <w:rsid w:val="00C95661"/>
    <w:rsid w:val="00CA0348"/>
    <w:rsid w:val="00CA29D2"/>
    <w:rsid w:val="00CB3F25"/>
    <w:rsid w:val="00CC5B05"/>
    <w:rsid w:val="00CD2E37"/>
    <w:rsid w:val="00D05D6A"/>
    <w:rsid w:val="00D159E2"/>
    <w:rsid w:val="00D15AD9"/>
    <w:rsid w:val="00D15D37"/>
    <w:rsid w:val="00D21A70"/>
    <w:rsid w:val="00D24210"/>
    <w:rsid w:val="00D255DB"/>
    <w:rsid w:val="00D3438A"/>
    <w:rsid w:val="00D44D59"/>
    <w:rsid w:val="00D50ADB"/>
    <w:rsid w:val="00D64CC7"/>
    <w:rsid w:val="00D80BB9"/>
    <w:rsid w:val="00D83E7F"/>
    <w:rsid w:val="00DA3373"/>
    <w:rsid w:val="00DD2198"/>
    <w:rsid w:val="00DD5123"/>
    <w:rsid w:val="00DE0DA2"/>
    <w:rsid w:val="00DE68DF"/>
    <w:rsid w:val="00DF0E6B"/>
    <w:rsid w:val="00DF37C4"/>
    <w:rsid w:val="00E15841"/>
    <w:rsid w:val="00E26313"/>
    <w:rsid w:val="00E3638F"/>
    <w:rsid w:val="00E61F0F"/>
    <w:rsid w:val="00E65E95"/>
    <w:rsid w:val="00E75927"/>
    <w:rsid w:val="00E90353"/>
    <w:rsid w:val="00EB27EF"/>
    <w:rsid w:val="00EC3C79"/>
    <w:rsid w:val="00EC5777"/>
    <w:rsid w:val="00ED6B5E"/>
    <w:rsid w:val="00EE7E54"/>
    <w:rsid w:val="00EF11E1"/>
    <w:rsid w:val="00EF72A3"/>
    <w:rsid w:val="00F2746F"/>
    <w:rsid w:val="00F41948"/>
    <w:rsid w:val="00F503C2"/>
    <w:rsid w:val="00F547D5"/>
    <w:rsid w:val="00F628F8"/>
    <w:rsid w:val="00F6441B"/>
    <w:rsid w:val="00FD05E0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818B8"/>
  <w15:docId w15:val="{C17B4661-1BFC-4605-89FF-20777D6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3C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qFormat/>
    <w:rsid w:val="0064309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Spacing1">
    <w:name w:val="No Spacing1"/>
    <w:autoRedefine/>
    <w:qFormat/>
    <w:rsid w:val="006430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43097"/>
    <w:pPr>
      <w:tabs>
        <w:tab w:val="center" w:pos="4536"/>
        <w:tab w:val="right" w:pos="9072"/>
      </w:tabs>
      <w:suppressAutoHyphens/>
      <w:jc w:val="left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430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rsid w:val="003F53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F5319"/>
    <w:pPr>
      <w:suppressAutoHyphens/>
      <w:jc w:val="left"/>
    </w:pPr>
    <w:rPr>
      <w:sz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53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31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B1C41"/>
    <w:pPr>
      <w:spacing w:after="0" w:line="240" w:lineRule="auto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62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8DF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210"/>
    <w:pPr>
      <w:suppressAutoHyphens w:val="0"/>
      <w:jc w:val="both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2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58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58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dnotahlin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</dc:creator>
  <cp:lastModifiedBy>Jednota</cp:lastModifiedBy>
  <cp:revision>4</cp:revision>
  <dcterms:created xsi:type="dcterms:W3CDTF">2018-02-14T10:14:00Z</dcterms:created>
  <dcterms:modified xsi:type="dcterms:W3CDTF">2018-02-14T12:03:00Z</dcterms:modified>
</cp:coreProperties>
</file>